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揭榜申请表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exact"/>
        <w:textAlignment w:val="auto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0"/>
          <w:szCs w:val="30"/>
          <w:shd w:val="clear" w:color="auto" w:fill="auto"/>
          <w:lang w:val="en-US" w:eastAsia="zh-CN"/>
        </w:rPr>
        <w:t>申请单位（盖章）：              主要负责人（签名）：</w:t>
      </w:r>
    </w:p>
    <w:tbl>
      <w:tblPr>
        <w:tblStyle w:val="5"/>
        <w:tblW w:w="92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2"/>
        <w:gridCol w:w="6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申请榜单名称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hd w:val="clear" w:color="auto" w:fill="auto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2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具备揭榜攻关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的优势或条件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6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支持揭榜攻关的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政策及资金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建议联合揭榜单位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建议协同攻关单位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6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2041" w:right="1531" w:bottom="147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3CB8"/>
    <w:rsid w:val="6363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2022-04-11T10:29:00Z</dcterms:created>
  <dc:creator>阎博昕_</dc:creator>
  <cp:lastModifiedBy>阎博昕_</cp:lastModifiedBy>
  <dcterms:modified xsi:type="dcterms:W3CDTF">2022-04-11T10:29:41Z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051B1CD29E98444DA5BC5053478524E3</vt:lpwstr>
  </property>
</Properties>
</file>